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FFA" w:rsidRDefault="00C71FFA" w:rsidP="00C71FFA">
      <w:pPr>
        <w:widowControl w:val="0"/>
        <w:suppressAutoHyphens/>
        <w:spacing w:after="0" w:line="280" w:lineRule="exact"/>
        <w:jc w:val="both"/>
        <w:rPr>
          <w:rFonts w:eastAsia="Times New Roman" w:cs="Times New Roman"/>
          <w:b/>
          <w:bCs/>
          <w:i/>
          <w:color w:val="0000FF"/>
          <w:sz w:val="20"/>
          <w:szCs w:val="20"/>
          <w:lang w:eastAsia="ar-SA"/>
        </w:rPr>
      </w:pPr>
    </w:p>
    <w:p w:rsidR="00C71FFA" w:rsidRDefault="00C71FFA" w:rsidP="00C71FFA">
      <w:pPr>
        <w:widowControl w:val="0"/>
        <w:suppressAutoHyphens/>
        <w:spacing w:after="0" w:line="280" w:lineRule="exact"/>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 xml:space="preserve"> eventuale,</w:t>
      </w:r>
      <w:r>
        <w:rPr>
          <w:rFonts w:eastAsia="Times New Roman" w:cs="Times New Roman"/>
          <w:b/>
          <w:bCs/>
          <w:i/>
          <w:color w:val="0000FF"/>
          <w:sz w:val="20"/>
          <w:szCs w:val="20"/>
          <w:lang w:eastAsia="ar-SA"/>
        </w:rPr>
        <w:t xml:space="preserve"> da inserire con rigore e</w:t>
      </w:r>
      <w:r w:rsidRPr="005D2ADA">
        <w:rPr>
          <w:rFonts w:eastAsia="Times New Roman" w:cs="Times New Roman"/>
          <w:b/>
          <w:bCs/>
          <w:i/>
          <w:color w:val="0000FF"/>
          <w:sz w:val="20"/>
          <w:szCs w:val="20"/>
          <w:lang w:eastAsia="ar-SA"/>
        </w:rPr>
        <w:t xml:space="preserve"> solo in caso di </w:t>
      </w:r>
      <w:r w:rsidRPr="00120B5D">
        <w:rPr>
          <w:rFonts w:eastAsia="Times New Roman" w:cs="Times New Roman"/>
          <w:b/>
          <w:bCs/>
          <w:i/>
          <w:color w:val="0000FF"/>
          <w:sz w:val="20"/>
          <w:szCs w:val="20"/>
          <w:u w:val="single"/>
          <w:lang w:eastAsia="ar-SA"/>
        </w:rPr>
        <w:t>servizi</w:t>
      </w:r>
      <w:r w:rsidRPr="005D2ADA">
        <w:rPr>
          <w:rFonts w:eastAsia="Times New Roman" w:cs="Times New Roman"/>
          <w:b/>
          <w:bCs/>
          <w:i/>
          <w:color w:val="0000FF"/>
          <w:sz w:val="20"/>
          <w:szCs w:val="20"/>
          <w:lang w:eastAsia="ar-SA"/>
        </w:rPr>
        <w:t xml:space="preserve"> che preveda</w:t>
      </w:r>
      <w:r>
        <w:rPr>
          <w:rFonts w:eastAsia="Times New Roman" w:cs="Times New Roman"/>
          <w:b/>
          <w:bCs/>
          <w:i/>
          <w:color w:val="0000FF"/>
          <w:sz w:val="20"/>
          <w:szCs w:val="20"/>
          <w:lang w:eastAsia="ar-SA"/>
        </w:rPr>
        <w:t xml:space="preserve">no con molta probabilità </w:t>
      </w:r>
      <w:r w:rsidRPr="005D2ADA">
        <w:rPr>
          <w:rFonts w:eastAsia="Times New Roman" w:cs="Times New Roman"/>
          <w:b/>
          <w:bCs/>
          <w:i/>
          <w:color w:val="0000FF"/>
          <w:sz w:val="20"/>
          <w:szCs w:val="20"/>
          <w:lang w:eastAsia="ar-SA"/>
        </w:rPr>
        <w:t xml:space="preserve">il trattamento di dati personali </w:t>
      </w:r>
      <w:r>
        <w:rPr>
          <w:rFonts w:eastAsia="Times New Roman" w:cs="Times New Roman"/>
          <w:b/>
          <w:bCs/>
          <w:i/>
          <w:color w:val="0000FF"/>
          <w:sz w:val="20"/>
          <w:szCs w:val="20"/>
          <w:lang w:eastAsia="ar-SA"/>
        </w:rPr>
        <w:t xml:space="preserve">da parte del Fornitore. Valuti la PA se valorizzare diversamente i riferimenti al Titolare, al Responsabile, al sub Responsabile, ai terzi autorizzati al Trattamento, in ragione della propria specifica posizione. </w:t>
      </w:r>
      <w:r w:rsidRPr="000D07C1">
        <w:rPr>
          <w:rFonts w:eastAsia="Times New Roman" w:cs="Times New Roman"/>
          <w:b/>
          <w:bCs/>
          <w:i/>
          <w:color w:val="0000FF"/>
          <w:sz w:val="20"/>
          <w:szCs w:val="20"/>
          <w:lang w:eastAsia="ar-SA"/>
        </w:rPr>
        <w:t>IN CASO DI RTI l’Amministrazione deve verificare se tutte le società del RTI effettuino il trattamento di dati personali, in tal caso può essere inserita la seguente clausola nel presente contratto; in caso contrario, l’Amministrazione non deve inserire la seguente clausola, ma deve procedere con separati atti di nomina delle sole società che effettuano il trattamento di dati personali, utilizzando, se ritiene, il contenuto della clausola.</w:t>
      </w:r>
      <w:r w:rsidRPr="005D2ADA">
        <w:rPr>
          <w:rFonts w:eastAsia="Times New Roman" w:cs="Times New Roman"/>
          <w:b/>
          <w:bCs/>
          <w:i/>
          <w:color w:val="0000FF"/>
          <w:sz w:val="20"/>
          <w:szCs w:val="20"/>
          <w:lang w:eastAsia="ar-SA"/>
        </w:rPr>
        <w:sym w:font="Symbol" w:char="F03E"/>
      </w:r>
      <w:r w:rsidRPr="000D07C1">
        <w:rPr>
          <w:rFonts w:eastAsia="Times New Roman" w:cs="Times New Roman"/>
          <w:b/>
          <w:bCs/>
          <w:i/>
          <w:color w:val="0000FF"/>
          <w:sz w:val="20"/>
          <w:szCs w:val="20"/>
          <w:lang w:eastAsia="ar-SA"/>
        </w:rPr>
        <w:t xml:space="preserve"> </w:t>
      </w:r>
    </w:p>
    <w:p w:rsidR="00C71FFA" w:rsidRPr="000D07C1" w:rsidRDefault="00C71FFA" w:rsidP="00C71FFA">
      <w:pPr>
        <w:widowControl w:val="0"/>
        <w:suppressAutoHyphens/>
        <w:spacing w:after="0" w:line="280" w:lineRule="exact"/>
        <w:jc w:val="both"/>
        <w:rPr>
          <w:rFonts w:eastAsia="Times New Roman" w:cs="Times New Roman"/>
          <w:b/>
          <w:bCs/>
          <w:i/>
          <w:color w:val="0000FF"/>
          <w:sz w:val="20"/>
          <w:szCs w:val="20"/>
          <w:lang w:eastAsia="ar-SA"/>
        </w:rPr>
      </w:pPr>
    </w:p>
    <w:p w:rsidR="00C71FFA" w:rsidRDefault="00C71FFA" w:rsidP="00C71FFA">
      <w:pPr>
        <w:widowControl w:val="0"/>
        <w:suppressAutoHyphens/>
        <w:spacing w:after="0" w:line="280" w:lineRule="exact"/>
        <w:jc w:val="both"/>
        <w:rPr>
          <w:rFonts w:eastAsia="Times New Roman" w:cs="Trebuchet MS"/>
          <w:b/>
          <w:caps/>
          <w:kern w:val="1"/>
          <w:sz w:val="20"/>
          <w:szCs w:val="20"/>
          <w:lang w:eastAsia="ar-SA"/>
        </w:rPr>
      </w:pPr>
      <w:r w:rsidRPr="000D07C1">
        <w:rPr>
          <w:rFonts w:eastAsia="Times New Roman" w:cs="Trebuchet MS"/>
          <w:b/>
          <w:i/>
          <w:caps/>
          <w:kern w:val="1"/>
          <w:sz w:val="20"/>
          <w:szCs w:val="20"/>
          <w:lang w:eastAsia="ar-SA"/>
        </w:rPr>
        <w:t xml:space="preserve">Fac simile </w:t>
      </w:r>
      <w:r>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 xml:space="preserve">Contratto attuativo nell’ambito della CONVENZIONE </w:t>
      </w:r>
      <w:r w:rsidR="000B7A19" w:rsidRPr="000B7A19">
        <w:rPr>
          <w:rFonts w:eastAsia="Times New Roman" w:cs="Trebuchet MS"/>
          <w:b/>
          <w:caps/>
          <w:kern w:val="1"/>
          <w:sz w:val="20"/>
          <w:szCs w:val="20"/>
          <w:lang w:eastAsia="ar-SA"/>
        </w:rPr>
        <w:t>per l’affidamento dei servizi di Posta Elettronica Certificata (PEC) e dei servizi di recapito certificato a norma del regolamento eIDAS (REM – policy IT) – ID 2556</w:t>
      </w:r>
      <w:r>
        <w:rPr>
          <w:rFonts w:eastAsia="Times New Roman" w:cs="Trebuchet MS"/>
          <w:b/>
          <w:caps/>
          <w:kern w:val="1"/>
          <w:sz w:val="20"/>
          <w:szCs w:val="20"/>
          <w:lang w:eastAsia="ar-SA"/>
        </w:rPr>
        <w:t xml:space="preserve"> </w:t>
      </w:r>
    </w:p>
    <w:p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rsidR="00C71FFA" w:rsidRPr="005D2ADA" w:rsidRDefault="00C71FFA" w:rsidP="00D94A8E">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contratto attuativo (nel seguito anche “contratto”) relativo alla Convenzione </w:t>
      </w:r>
      <w:r w:rsidR="00D94A8E" w:rsidRPr="00D94A8E">
        <w:rPr>
          <w:rFonts w:eastAsia="Times New Roman" w:cs="Times New Roman"/>
          <w:sz w:val="20"/>
          <w:szCs w:val="20"/>
          <w:lang w:eastAsia="it-IT"/>
        </w:rPr>
        <w:t>per l’affidamento dei servizi di Posta Elettronica Certificata (PEC) e dei servizi di recapito certificato a norma del regolamento eIDAS (REM – policy IT) – ID 2556</w:t>
      </w:r>
      <w:r w:rsidR="00D94A8E">
        <w:rPr>
          <w:rFonts w:eastAsia="Times New Roman" w:cs="Times New Roman"/>
          <w:sz w:val="20"/>
          <w:szCs w:val="20"/>
          <w:lang w:eastAsia="it-IT"/>
        </w:rPr>
        <w:t xml:space="preserve">. </w:t>
      </w:r>
      <w:r w:rsidRPr="005D2ADA">
        <w:rPr>
          <w:rFonts w:eastAsia="Times New Roman" w:cs="Times New Roman"/>
          <w:sz w:val="20"/>
          <w:szCs w:val="20"/>
          <w:lang w:eastAsia="it-IT"/>
        </w:rPr>
        <w:t>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0D07C1">
        <w:rPr>
          <w:rFonts w:eastAsia="Times New Roman" w:cs="Times New Roman"/>
          <w:b/>
          <w:sz w:val="20"/>
          <w:szCs w:val="20"/>
          <w:lang w:eastAsia="it-IT"/>
        </w:rPr>
        <w:t xml:space="preserve">le sole operazioni di trattamento </w:t>
      </w:r>
      <w:r w:rsidRPr="000D07C1">
        <w:rPr>
          <w:b/>
          <w:sz w:val="20"/>
          <w:szCs w:val="20"/>
        </w:rPr>
        <w:t>necessarie per fornire il servizio oggetto del contratto</w:t>
      </w:r>
      <w:r>
        <w:rPr>
          <w:b/>
          <w:sz w:val="20"/>
          <w:szCs w:val="20"/>
        </w:rPr>
        <w:t xml:space="preserve"> attuativo e della Convenzione</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gramStart"/>
      <w:r>
        <w:rPr>
          <w:sz w:val="20"/>
          <w:szCs w:val="20"/>
        </w:rPr>
        <w:t>D.Lgs</w:t>
      </w:r>
      <w:proofErr w:type="gramEnd"/>
      <w:r>
        <w:rPr>
          <w:sz w:val="20"/>
          <w:szCs w:val="20"/>
        </w:rPr>
        <w:t xml:space="preserve">. 196/2003 e </w:t>
      </w:r>
      <w:proofErr w:type="spellStart"/>
      <w:r>
        <w:rPr>
          <w:sz w:val="20"/>
          <w:szCs w:val="20"/>
        </w:rPr>
        <w:t>s.m.i</w:t>
      </w:r>
      <w:proofErr w:type="spellEnd"/>
      <w:r>
        <w:rPr>
          <w:sz w:val="20"/>
          <w:szCs w:val="20"/>
        </w:rPr>
        <w:t xml:space="preserve"> e del D. </w:t>
      </w:r>
      <w:proofErr w:type="spellStart"/>
      <w:r>
        <w:rPr>
          <w:sz w:val="20"/>
          <w:szCs w:val="20"/>
        </w:rPr>
        <w:t>Lgs</w:t>
      </w:r>
      <w:proofErr w:type="spellEnd"/>
      <w:r>
        <w:rPr>
          <w:sz w:val="20"/>
          <w:szCs w:val="20"/>
        </w:rPr>
        <w:t xml:space="preserve">.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 xml:space="preserve">&lt;Valorizzare in ragione dell’oggetto del </w:t>
      </w:r>
      <w:proofErr w:type="gramStart"/>
      <w:r w:rsidRPr="000D07C1">
        <w:rPr>
          <w:b/>
          <w:bCs/>
          <w:i/>
          <w:color w:val="0000FF"/>
          <w:sz w:val="20"/>
          <w:szCs w:val="20"/>
          <w:lang w:eastAsia="ar-SA"/>
        </w:rPr>
        <w:t>contratto</w:t>
      </w:r>
      <w:r>
        <w:rPr>
          <w:b/>
          <w:bCs/>
          <w:i/>
          <w:color w:val="0000FF"/>
          <w:sz w:val="20"/>
          <w:szCs w:val="20"/>
          <w:lang w:eastAsia="ar-SA"/>
        </w:rPr>
        <w:t xml:space="preserve"> </w:t>
      </w:r>
      <w:r>
        <w:rPr>
          <w:rFonts w:eastAsia="Calibri"/>
          <w:sz w:val="20"/>
          <w:szCs w:val="20"/>
        </w:rPr>
        <w:t xml:space="preserve"> </w:t>
      </w:r>
      <w:r w:rsidRPr="000D07C1">
        <w:rPr>
          <w:rFonts w:eastAsia="Calibri"/>
          <w:sz w:val="20"/>
          <w:szCs w:val="20"/>
        </w:rPr>
        <w:t>_</w:t>
      </w:r>
      <w:proofErr w:type="gramEnd"/>
      <w:r w:rsidRPr="000D07C1">
        <w:rPr>
          <w:rFonts w:eastAsia="Calibri"/>
          <w:sz w:val="20"/>
          <w:szCs w:val="20"/>
        </w:rPr>
        <w:t>____________</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ecc.&gt;</w:t>
      </w:r>
      <w:r w:rsidRPr="00853836">
        <w:rPr>
          <w:rFonts w:eastAsia="Calibri"/>
          <w:sz w:val="20"/>
          <w:szCs w:val="20"/>
        </w:rPr>
        <w:t xml:space="preserve">. </w:t>
      </w:r>
    </w:p>
    <w:p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C71FFA" w:rsidRPr="005D2ADA" w:rsidRDefault="00C71FFA" w:rsidP="00C71FFA">
      <w:pPr>
        <w:numPr>
          <w:ilvl w:val="1"/>
          <w:numId w:val="1"/>
        </w:numPr>
        <w:spacing w:after="0" w:line="300" w:lineRule="exact"/>
        <w:jc w:val="both"/>
        <w:rPr>
          <w:sz w:val="20"/>
          <w:szCs w:val="20"/>
        </w:rPr>
      </w:pPr>
      <w:r w:rsidRPr="005D2ADA">
        <w:rPr>
          <w:sz w:val="20"/>
          <w:szCs w:val="20"/>
        </w:rPr>
        <w:lastRenderedPageBreak/>
        <w:t>si impegnino a rispettare la riservatezza o siano sottoposti ad un obbligo legale appropriato di segretezza;</w:t>
      </w:r>
    </w:p>
    <w:p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proofErr w:type="gramStart"/>
      <w:r w:rsidRPr="00034320">
        <w:rPr>
          <w:sz w:val="20"/>
          <w:szCs w:val="20"/>
        </w:rPr>
        <w:t>trattati  solamente</w:t>
      </w:r>
      <w:proofErr w:type="gramEnd"/>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C71FFA" w:rsidRDefault="00C71FFA" w:rsidP="00C71FFA">
      <w:pPr>
        <w:numPr>
          <w:ilvl w:val="0"/>
          <w:numId w:val="3"/>
        </w:numPr>
        <w:spacing w:after="0"/>
        <w:jc w:val="both"/>
        <w:rPr>
          <w:sz w:val="20"/>
          <w:szCs w:val="20"/>
        </w:rPr>
      </w:pPr>
      <w:r w:rsidRPr="009140F9">
        <w:rPr>
          <w:rFonts w:ascii="Calibri" w:eastAsia="Calibri" w:hAnsi="Calibri"/>
          <w:b/>
          <w:bCs/>
          <w:i/>
          <w:iCs/>
          <w:color w:val="0000FF"/>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9140F9">
        <w:rPr>
          <w:rFonts w:ascii="Calibri" w:eastAsia="Calibri" w:hAnsi="Calibri"/>
        </w:rPr>
        <w:t>,</w:t>
      </w:r>
      <w:r>
        <w:rPr>
          <w:rFonts w:ascii="Calibri" w:eastAsia="Calibri" w:hAnsi="Calibri"/>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Pr>
          <w:sz w:val="20"/>
          <w:szCs w:val="20"/>
        </w:rPr>
        <w:t xml:space="preserve">&gt;; </w:t>
      </w:r>
    </w:p>
    <w:p w:rsidR="00C71FFA" w:rsidRPr="0061723C" w:rsidRDefault="00C71FFA" w:rsidP="00C71FFA">
      <w:pPr>
        <w:numPr>
          <w:ilvl w:val="0"/>
          <w:numId w:val="3"/>
        </w:numPr>
        <w:spacing w:after="0" w:line="240" w:lineRule="auto"/>
        <w:contextualSpacing/>
        <w:jc w:val="both"/>
        <w:rPr>
          <w:sz w:val="20"/>
          <w:szCs w:val="20"/>
        </w:rPr>
      </w:pPr>
      <w:r w:rsidRPr="0061723C">
        <w:rPr>
          <w:sz w:val="20"/>
          <w:szCs w:val="20"/>
        </w:rPr>
        <w:t xml:space="preserve">adottare le misure minime di sicurezza ICT per le PP.AA. di cui alla Circolare AgID n. 2/2017 del 18 aprile 2017.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lastRenderedPageBreak/>
        <w:t>A tal fine, il Titolare informa preventivamente il Responsabile del trattamento con un preavviso minimo di tre &lt;</w:t>
      </w:r>
      <w:r w:rsidRPr="00E64FDB">
        <w:rPr>
          <w:rFonts w:ascii="Calibri" w:eastAsia="Calibri" w:hAnsi="Calibri"/>
          <w:b/>
          <w:bCs/>
          <w:i/>
          <w:iCs/>
          <w:color w:val="0000FF"/>
          <w:sz w:val="20"/>
          <w:lang w:eastAsia="ar-SA"/>
        </w:rPr>
        <w:t>o diverso termine indicato dalla PA</w:t>
      </w:r>
      <w:r w:rsidRPr="00E64FDB">
        <w:rPr>
          <w:sz w:val="20"/>
          <w:szCs w:val="20"/>
        </w:rPr>
        <w:t xml:space="preserve"> &gt; giorni lavorativi,;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applicherà le penali previste nella Convenzione 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Pr="000D07C1">
        <w:rPr>
          <w:sz w:val="20"/>
          <w:szCs w:val="20"/>
        </w:rPr>
        <w:t>le penali previste nella Convenzione</w:t>
      </w:r>
      <w:r w:rsidRPr="00711794">
        <w:rPr>
          <w:sz w:val="20"/>
          <w:szCs w:val="20"/>
        </w:rPr>
        <w:t xml:space="preserve"> 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contratto </w:t>
      </w:r>
      <w:r>
        <w:rPr>
          <w:sz w:val="20"/>
          <w:szCs w:val="20"/>
        </w:rPr>
        <w:t xml:space="preserve">attuativo </w:t>
      </w:r>
      <w:r w:rsidRPr="00AF6674">
        <w:rPr>
          <w:sz w:val="20"/>
          <w:szCs w:val="20"/>
        </w:rPr>
        <w:t xml:space="preserve">con il Responsabile iniziale ed escutere la garanzia definitiva, salvo il risarcimento del maggior danno. </w:t>
      </w:r>
    </w:p>
    <w:p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xml:space="preserve">); tale notifica è accompagnata da ogni documentazione utile, ai sensi degli artt. 33 e 34 del Regolamento UE, per permettere al Titolare del trattamento, </w:t>
      </w:r>
      <w:r w:rsidRPr="009512CF">
        <w:rPr>
          <w:sz w:val="20"/>
          <w:szCs w:val="20"/>
        </w:rPr>
        <w:lastRenderedPageBreak/>
        <w:t xml:space="preserve">ove ritenuto necessario, di notificare questa violazione all’Autorità Garante per la protezione dei dati personali, entro il termine di 72 ore da quanto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w:t>
      </w:r>
      <w:r>
        <w:rPr>
          <w:sz w:val="20"/>
          <w:szCs w:val="20"/>
        </w:rPr>
        <w:t xml:space="preserve"> ragione del presente contratto.</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contratto</w:t>
      </w:r>
      <w:r>
        <w:rPr>
          <w:rFonts w:eastAsia="Calibri"/>
          <w:sz w:val="20"/>
          <w:szCs w:val="20"/>
        </w:rPr>
        <w:t xml:space="preserve"> attuativo</w:t>
      </w:r>
      <w:r w:rsidRPr="009512CF">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 xml:space="preserve">Il Responsabile del trattamento manleverà e terrà indenne il Titolare da ogni perdita, contestazione, responsabilità, spese sostenute nonché dei costi subiti (anche in termini di danno </w:t>
      </w:r>
      <w:proofErr w:type="spellStart"/>
      <w:r w:rsidRPr="007C2F86">
        <w:rPr>
          <w:sz w:val="20"/>
          <w:szCs w:val="20"/>
        </w:rPr>
        <w:t>reputazionale</w:t>
      </w:r>
      <w:proofErr w:type="spellEnd"/>
      <w:r w:rsidRPr="007C2F86">
        <w:rPr>
          <w:sz w:val="20"/>
          <w:szCs w:val="20"/>
        </w:rPr>
        <w:t xml:space="preserve">) in relazione anche ad una sola violazione della normativa in materia di Protezione dei Dati Personali e/o della disciplina sulla protezione dei dati personali contenuta nella Convezione (inclusi gli Allegati) comunque derivata dalla condotta (attiva e/o omissiva) sua e/o dei suoi agenti e/o subappaltatori e/o sub-contraenti e/o sub-fornitori. </w:t>
      </w:r>
    </w:p>
    <w:sectPr w:rsidR="001105D3" w:rsidRPr="00C71FFA">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A6" w:rsidRDefault="000550A6" w:rsidP="00C71FFA">
      <w:pPr>
        <w:spacing w:after="0" w:line="240" w:lineRule="auto"/>
      </w:pPr>
      <w:r>
        <w:separator/>
      </w:r>
    </w:p>
  </w:endnote>
  <w:endnote w:type="continuationSeparator" w:id="0">
    <w:p w:rsidR="000550A6" w:rsidRDefault="000550A6"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311" w:rsidRDefault="004C631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4CB" w:rsidRPr="000D07C1" w:rsidRDefault="0000475A" w:rsidP="004764CB">
    <w:pPr>
      <w:pStyle w:val="Pidipagina"/>
      <w:rPr>
        <w:rStyle w:val="Numeropagina"/>
        <w:rFonts w:ascii="Calibri" w:hAnsi="Calibri"/>
      </w:rPr>
    </w:pPr>
    <w:r w:rsidRPr="0000475A">
      <w:rPr>
        <w:sz w:val="16"/>
        <w:szCs w:val="16"/>
      </w:rPr>
      <w:t xml:space="preserve">Gara a procedura aperta ai sensi del </w:t>
    </w:r>
    <w:proofErr w:type="gramStart"/>
    <w:r w:rsidRPr="0000475A">
      <w:rPr>
        <w:sz w:val="16"/>
        <w:szCs w:val="16"/>
      </w:rPr>
      <w:t>D.Lgs</w:t>
    </w:r>
    <w:proofErr w:type="gramEnd"/>
    <w:r w:rsidRPr="0000475A">
      <w:rPr>
        <w:sz w:val="16"/>
        <w:szCs w:val="16"/>
      </w:rPr>
      <w:t>. 50/2016 e s.m.i., per l’affidamento dei servizi di Posta Elettronica Certificata (PEC) e dei servizi di recapito certificato a norma del regolamento eIDAS (REM – policy IT) – ID 2556</w:t>
    </w:r>
  </w:p>
  <w:p w:rsidR="004764CB" w:rsidRPr="000D07C1" w:rsidRDefault="004C6311" w:rsidP="004764CB">
    <w:pPr>
      <w:pStyle w:val="Pidipagina"/>
      <w:rPr>
        <w:sz w:val="16"/>
        <w:szCs w:val="16"/>
      </w:rPr>
    </w:pPr>
    <w:r>
      <w:rPr>
        <w:sz w:val="16"/>
        <w:szCs w:val="16"/>
      </w:rPr>
      <w:t xml:space="preserve">Modello di </w:t>
    </w:r>
    <w:r>
      <w:rPr>
        <w:sz w:val="16"/>
        <w:szCs w:val="16"/>
      </w:rPr>
      <w:t>dichiarazione</w:t>
    </w:r>
    <w:bookmarkStart w:id="0" w:name="_GoBack"/>
    <w:bookmarkEnd w:id="0"/>
    <w:r w:rsidR="00DE0721" w:rsidRPr="000D07C1">
      <w:rPr>
        <w:sz w:val="16"/>
        <w:szCs w:val="16"/>
      </w:rPr>
      <w:t xml:space="preserve"> </w:t>
    </w:r>
  </w:p>
  <w:sdt>
    <w:sdtPr>
      <w:id w:val="-520155383"/>
      <w:docPartObj>
        <w:docPartGallery w:val="Page Numbers (Bottom of Page)"/>
        <w:docPartUnique/>
      </w:docPartObj>
    </w:sdtPr>
    <w:sdtEndPr>
      <w:rPr>
        <w:sz w:val="16"/>
        <w:szCs w:val="16"/>
      </w:rPr>
    </w:sdtEndPr>
    <w:sdtContent>
      <w:p w:rsidR="00694EA9" w:rsidRDefault="00DE0721" w:rsidP="000D07C1">
        <w:pPr>
          <w:pStyle w:val="Pidipagina"/>
          <w:jc w:val="right"/>
        </w:pPr>
        <w:r w:rsidRPr="009D061F">
          <w:rPr>
            <w:sz w:val="16"/>
            <w:szCs w:val="16"/>
          </w:rPr>
          <w:fldChar w:fldCharType="begin"/>
        </w:r>
        <w:r w:rsidRPr="009D061F">
          <w:rPr>
            <w:sz w:val="16"/>
            <w:szCs w:val="16"/>
          </w:rPr>
          <w:instrText>PAGE   \* MERGEFORMAT</w:instrText>
        </w:r>
        <w:r w:rsidRPr="009D061F">
          <w:rPr>
            <w:sz w:val="16"/>
            <w:szCs w:val="16"/>
          </w:rPr>
          <w:fldChar w:fldCharType="separate"/>
        </w:r>
        <w:r w:rsidR="004C6311">
          <w:rPr>
            <w:noProof/>
            <w:sz w:val="16"/>
            <w:szCs w:val="16"/>
          </w:rPr>
          <w:t>1</w:t>
        </w:r>
        <w:r w:rsidRPr="009D061F">
          <w:rPr>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311" w:rsidRDefault="004C63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A6" w:rsidRDefault="000550A6" w:rsidP="00C71FFA">
      <w:pPr>
        <w:spacing w:after="0" w:line="240" w:lineRule="auto"/>
      </w:pPr>
      <w:r>
        <w:separator/>
      </w:r>
    </w:p>
  </w:footnote>
  <w:footnote w:type="continuationSeparator" w:id="0">
    <w:p w:rsidR="000550A6" w:rsidRDefault="000550A6"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311" w:rsidRDefault="004C631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9B1" w:rsidRDefault="00102B3C">
    <w:pPr>
      <w:pStyle w:val="TAGTECNICI"/>
    </w:pPr>
    <w:r>
      <w:t>ALL08NEG</w:t>
    </w:r>
  </w:p>
  <w:p w:rsidR="000A49B1" w:rsidRDefault="000A49B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311" w:rsidRDefault="004C631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0475A"/>
    <w:rsid w:val="000550A6"/>
    <w:rsid w:val="000A49B1"/>
    <w:rsid w:val="000B7A19"/>
    <w:rsid w:val="00102B3C"/>
    <w:rsid w:val="001105D3"/>
    <w:rsid w:val="004C6311"/>
    <w:rsid w:val="0054759B"/>
    <w:rsid w:val="005E16C6"/>
    <w:rsid w:val="00631532"/>
    <w:rsid w:val="00C71FFA"/>
    <w:rsid w:val="00D94A8E"/>
    <w:rsid w:val="00DE0721"/>
    <w:rsid w:val="00FF7B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545B"/>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5E16C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E16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2683</Words>
  <Characters>15297</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8</cp:revision>
  <dcterms:created xsi:type="dcterms:W3CDTF">2020-10-29T10:24:00Z</dcterms:created>
  <dcterms:modified xsi:type="dcterms:W3CDTF">2023-06-07T08:20:00Z</dcterms:modified>
</cp:coreProperties>
</file>

<file path=docProps/custom.xml><?xml version="1.0" encoding="utf-8"?>
<Properties xmlns="http://schemas.openxmlformats.org/officeDocument/2006/custom-properties" xmlns:vt="http://schemas.openxmlformats.org/officeDocument/2006/docPropsVTypes">
  <property fmtid="{1D49106F-0536-4E9C-B703-8385BF1E31B7}" pid="2" name="NomeTemplate">
    <vt:lpwstr>ALL08NEG</vt:lpwstr>
  </property>
  <property fmtid="{0832E185-2FCC-4601-B741-6A28E8C488BD}" pid="3" name="MajorVersion">
    <vt:lpwstr>2</vt:lpwstr>
  </property>
  <property fmtid="{31D37C91-F521-4705-B810-7CF9BECB6D7A}" pid="4" name="MinorVersion">
    <vt:lpwstr>0</vt:lpwstr>
  </property>
</Properties>
</file>